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48" w:rsidRPr="00890BBE" w:rsidRDefault="00560C48" w:rsidP="00890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BE">
        <w:rPr>
          <w:rFonts w:ascii="Times New Roman" w:hAnsi="Times New Roman" w:cs="Times New Roman"/>
          <w:b/>
          <w:sz w:val="24"/>
          <w:szCs w:val="24"/>
        </w:rPr>
        <w:t>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560C48" w:rsidRPr="00890BBE" w:rsidRDefault="00560C48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560C48" w:rsidRPr="00890BBE" w:rsidRDefault="00560C48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2) Граждане, среднедушевой доход семей которых ниже двукратной величины прожиточного минимума, установленного Правительством Ленинградской области, либо одиноко проживающие граждане, доходы которых </w:t>
      </w:r>
      <w:proofErr w:type="gramStart"/>
      <w:r w:rsidRPr="00890BBE">
        <w:rPr>
          <w:rFonts w:ascii="Times New Roman" w:hAnsi="Times New Roman" w:cs="Times New Roman"/>
          <w:sz w:val="24"/>
          <w:szCs w:val="24"/>
        </w:rPr>
        <w:t>ниже указанной</w:t>
      </w:r>
      <w:proofErr w:type="gramEnd"/>
      <w:r w:rsidRPr="00890BBE">
        <w:rPr>
          <w:rFonts w:ascii="Times New Roman" w:hAnsi="Times New Roman" w:cs="Times New Roman"/>
          <w:sz w:val="24"/>
          <w:szCs w:val="24"/>
        </w:rPr>
        <w:t xml:space="preserve"> величины (для граждан, постоянно или временно проживающих на территории Ленинградской области);</w:t>
      </w:r>
    </w:p>
    <w:p w:rsidR="00560C48" w:rsidRPr="00890BBE" w:rsidRDefault="00560C48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>3) Инвалиды I, II, III группы;</w:t>
      </w:r>
    </w:p>
    <w:p w:rsidR="00560C48" w:rsidRPr="00890BBE" w:rsidRDefault="00560C48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>4)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560C48" w:rsidRPr="00890BBE" w:rsidRDefault="00560C48" w:rsidP="00890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BBE">
        <w:rPr>
          <w:rFonts w:ascii="Times New Roman" w:hAnsi="Times New Roman" w:cs="Times New Roman"/>
          <w:sz w:val="24"/>
          <w:szCs w:val="24"/>
        </w:rPr>
        <w:t>5)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п. 6 ст.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</w:t>
      </w:r>
      <w:proofErr w:type="gramEnd"/>
      <w:r w:rsidRPr="00890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BBE">
        <w:rPr>
          <w:rFonts w:ascii="Times New Roman" w:hAnsi="Times New Roman" w:cs="Times New Roman"/>
          <w:sz w:val="24"/>
          <w:szCs w:val="24"/>
        </w:rPr>
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</w:r>
      <w:proofErr w:type="gramEnd"/>
      <w:r w:rsidRPr="00890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BBE">
        <w:rPr>
          <w:rFonts w:ascii="Times New Roman" w:hAnsi="Times New Roman" w:cs="Times New Roman"/>
          <w:sz w:val="24"/>
          <w:szCs w:val="24"/>
        </w:rPr>
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560C48" w:rsidRPr="00890BBE" w:rsidRDefault="00560C48" w:rsidP="00890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BBE">
        <w:rPr>
          <w:rFonts w:ascii="Times New Roman" w:hAnsi="Times New Roman" w:cs="Times New Roman"/>
          <w:sz w:val="24"/>
          <w:szCs w:val="24"/>
        </w:rPr>
        <w:t>6)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890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BBE">
        <w:rPr>
          <w:rFonts w:ascii="Times New Roman" w:hAnsi="Times New Roman" w:cs="Times New Roman"/>
          <w:sz w:val="24"/>
          <w:szCs w:val="24"/>
        </w:rPr>
        <w:t xml:space="preserve"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</w:t>
      </w:r>
      <w:r w:rsidRPr="00890BBE">
        <w:rPr>
          <w:rFonts w:ascii="Times New Roman" w:hAnsi="Times New Roman" w:cs="Times New Roman"/>
          <w:sz w:val="24"/>
          <w:szCs w:val="24"/>
        </w:rPr>
        <w:lastRenderedPageBreak/>
        <w:t>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890BBE">
        <w:rPr>
          <w:rFonts w:ascii="Times New Roman" w:hAnsi="Times New Roman" w:cs="Times New Roman"/>
          <w:sz w:val="24"/>
          <w:szCs w:val="24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560C48" w:rsidRPr="00890BBE" w:rsidRDefault="00560C48" w:rsidP="00890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BBE">
        <w:rPr>
          <w:rFonts w:ascii="Times New Roman" w:hAnsi="Times New Roman" w:cs="Times New Roman"/>
          <w:sz w:val="24"/>
          <w:szCs w:val="24"/>
        </w:rPr>
        <w:t>7)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BBE">
        <w:rPr>
          <w:rFonts w:ascii="Times New Roman" w:hAnsi="Times New Roman" w:cs="Times New Roman"/>
          <w:sz w:val="24"/>
          <w:szCs w:val="24"/>
        </w:rPr>
        <w:t xml:space="preserve">8)  </w:t>
      </w:r>
      <w:r w:rsidR="00560C48" w:rsidRPr="00890BBE">
        <w:rPr>
          <w:rFonts w:ascii="Times New Roman" w:hAnsi="Times New Roman" w:cs="Times New Roman"/>
          <w:sz w:val="24"/>
          <w:szCs w:val="24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 w:rsidR="00560C48" w:rsidRPr="00890BBE">
        <w:rPr>
          <w:rFonts w:ascii="Times New Roman" w:hAnsi="Times New Roman" w:cs="Times New Roman"/>
          <w:sz w:val="24"/>
          <w:szCs w:val="24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9) </w:t>
      </w:r>
      <w:r w:rsidR="00560C48" w:rsidRPr="00890BBE">
        <w:rPr>
          <w:rFonts w:ascii="Times New Roman" w:hAnsi="Times New Roman" w:cs="Times New Roman"/>
          <w:sz w:val="24"/>
          <w:szCs w:val="24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10) </w:t>
      </w:r>
      <w:r w:rsidR="00560C48" w:rsidRPr="00890BBE">
        <w:rPr>
          <w:rFonts w:ascii="Times New Roman" w:hAnsi="Times New Roman" w:cs="Times New Roman"/>
          <w:sz w:val="24"/>
          <w:szCs w:val="24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11)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BBE">
        <w:rPr>
          <w:rFonts w:ascii="Times New Roman" w:hAnsi="Times New Roman" w:cs="Times New Roman"/>
          <w:sz w:val="24"/>
          <w:szCs w:val="24"/>
        </w:rPr>
        <w:t xml:space="preserve">12) </w:t>
      </w:r>
      <w:r w:rsidR="00560C48" w:rsidRPr="00890BBE">
        <w:rPr>
          <w:rFonts w:ascii="Times New Roman" w:hAnsi="Times New Roman" w:cs="Times New Roman"/>
          <w:sz w:val="24"/>
          <w:szCs w:val="24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13)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lastRenderedPageBreak/>
        <w:t xml:space="preserve">14)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15)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Граждане, пострадавшие в результате чрезвычайной ситуации: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BBE">
        <w:rPr>
          <w:rFonts w:ascii="Times New Roman" w:hAnsi="Times New Roman" w:cs="Times New Roman"/>
          <w:sz w:val="24"/>
          <w:szCs w:val="24"/>
        </w:rPr>
        <w:t xml:space="preserve">16) </w:t>
      </w:r>
      <w:r w:rsidR="00560C48" w:rsidRPr="00890BBE">
        <w:rPr>
          <w:rFonts w:ascii="Times New Roman" w:hAnsi="Times New Roman" w:cs="Times New Roman"/>
          <w:sz w:val="24"/>
          <w:szCs w:val="24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17) </w:t>
      </w:r>
      <w:r w:rsidR="00560C48" w:rsidRPr="00890BBE">
        <w:rPr>
          <w:rFonts w:ascii="Times New Roman" w:hAnsi="Times New Roman" w:cs="Times New Roman"/>
          <w:sz w:val="24"/>
          <w:szCs w:val="24"/>
        </w:rPr>
        <w:t>Дети погибшего (умершего) в результате чрезвычайной ситуации;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18) </w:t>
      </w:r>
      <w:r w:rsidR="00560C48" w:rsidRPr="00890BBE">
        <w:rPr>
          <w:rFonts w:ascii="Times New Roman" w:hAnsi="Times New Roman" w:cs="Times New Roman"/>
          <w:sz w:val="24"/>
          <w:szCs w:val="24"/>
        </w:rPr>
        <w:t>Родители погибшего (умершего) в результате чрезвычайной ситуации;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19) </w:t>
      </w:r>
      <w:r w:rsidR="00560C48" w:rsidRPr="00890BBE">
        <w:rPr>
          <w:rFonts w:ascii="Times New Roman" w:hAnsi="Times New Roman" w:cs="Times New Roman"/>
          <w:sz w:val="24"/>
          <w:szCs w:val="24"/>
        </w:rPr>
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="00560C48" w:rsidRPr="00890BBE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="00560C48" w:rsidRPr="00890BBE">
        <w:rPr>
          <w:rFonts w:ascii="Times New Roman" w:hAnsi="Times New Roman" w:cs="Times New Roman"/>
          <w:sz w:val="24"/>
          <w:szCs w:val="24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20)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Граждане, здоровью которых причинен вред в результате чрезвычайной ситуации;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21)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22) </w:t>
      </w:r>
      <w:r w:rsidR="00560C48" w:rsidRPr="00890BBE">
        <w:rPr>
          <w:rFonts w:ascii="Times New Roman" w:hAnsi="Times New Roman" w:cs="Times New Roman"/>
          <w:sz w:val="24"/>
          <w:szCs w:val="24"/>
        </w:rPr>
        <w:t>Многодетные родители, имеющие трех и более детей, до достижения старшим ребенком возраста восемнадцати лет или возраста двадцати тр</w:t>
      </w:r>
      <w:r w:rsidRPr="00890BBE">
        <w:rPr>
          <w:rFonts w:ascii="Times New Roman" w:hAnsi="Times New Roman" w:cs="Times New Roman"/>
          <w:sz w:val="24"/>
          <w:szCs w:val="24"/>
        </w:rPr>
        <w:t xml:space="preserve">ех лет при условии его обучения </w:t>
      </w:r>
      <w:r w:rsidR="00560C48" w:rsidRPr="00890BBE">
        <w:rPr>
          <w:rFonts w:ascii="Times New Roman" w:hAnsi="Times New Roman" w:cs="Times New Roman"/>
          <w:sz w:val="24"/>
          <w:szCs w:val="24"/>
        </w:rPr>
        <w:t>в организации, осуществляющей образовательную деятельность, по очной форме обучения;</w:t>
      </w:r>
    </w:p>
    <w:p w:rsidR="00560C48" w:rsidRPr="00890BBE" w:rsidRDefault="0096143F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23)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 старше 70 лет на дату обращения за получением бесплатной юридической помощи</w:t>
      </w:r>
      <w:r w:rsidR="00890BBE" w:rsidRPr="00890BBE">
        <w:rPr>
          <w:rFonts w:ascii="Times New Roman" w:hAnsi="Times New Roman" w:cs="Times New Roman"/>
          <w:sz w:val="24"/>
          <w:szCs w:val="24"/>
        </w:rPr>
        <w:t>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24) </w:t>
      </w:r>
      <w:r w:rsidR="00560C48" w:rsidRPr="00890BBE">
        <w:rPr>
          <w:rFonts w:ascii="Times New Roman" w:hAnsi="Times New Roman" w:cs="Times New Roman"/>
          <w:sz w:val="24"/>
          <w:szCs w:val="24"/>
        </w:rPr>
        <w:t>Неработающие граждане, которым назначена страховая пенсия по старости в соответствии с Федеральным законом от 28 декабря 2013 года № 400-ФЗ «О страховых пенсиях»</w:t>
      </w:r>
      <w:r w:rsidRPr="00890BBE">
        <w:rPr>
          <w:rFonts w:ascii="Times New Roman" w:hAnsi="Times New Roman" w:cs="Times New Roman"/>
          <w:sz w:val="24"/>
          <w:szCs w:val="24"/>
        </w:rPr>
        <w:t>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25) </w:t>
      </w:r>
      <w:r w:rsidR="00560C48" w:rsidRPr="00890BBE">
        <w:rPr>
          <w:rFonts w:ascii="Times New Roman" w:hAnsi="Times New Roman" w:cs="Times New Roman"/>
          <w:sz w:val="24"/>
          <w:szCs w:val="24"/>
        </w:rPr>
        <w:t>Родители (приемные родители, усыновители (</w:t>
      </w:r>
      <w:proofErr w:type="spellStart"/>
      <w:r w:rsidR="00560C48" w:rsidRPr="00890BBE">
        <w:rPr>
          <w:rFonts w:ascii="Times New Roman" w:hAnsi="Times New Roman" w:cs="Times New Roman"/>
          <w:sz w:val="24"/>
          <w:szCs w:val="24"/>
        </w:rPr>
        <w:t>удочерители</w:t>
      </w:r>
      <w:proofErr w:type="spellEnd"/>
      <w:r w:rsidR="00560C48" w:rsidRPr="00890BBE">
        <w:rPr>
          <w:rFonts w:ascii="Times New Roman" w:hAnsi="Times New Roman" w:cs="Times New Roman"/>
          <w:sz w:val="24"/>
          <w:szCs w:val="24"/>
        </w:rPr>
        <w:t>), имеющие ребенка (детей) в возрасте до трех лет на дату обращения за получением бесплатной юридической помощи;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26) </w:t>
      </w:r>
      <w:r w:rsidR="00560C48" w:rsidRPr="00890BBE">
        <w:rPr>
          <w:rFonts w:ascii="Times New Roman" w:hAnsi="Times New Roman" w:cs="Times New Roman"/>
          <w:sz w:val="24"/>
          <w:szCs w:val="24"/>
        </w:rPr>
        <w:t>Беременные женщины;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27)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Граждане, оказавшиеся (находящиеся) в трудной жизненной ситуации (в экстренных случаях, указанных в постановлении Правительства Ленинградской области);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>28)</w:t>
      </w:r>
      <w:r w:rsidR="00AF3D4D">
        <w:rPr>
          <w:rFonts w:ascii="Times New Roman" w:hAnsi="Times New Roman" w:cs="Times New Roman"/>
          <w:sz w:val="24"/>
          <w:szCs w:val="24"/>
        </w:rPr>
        <w:t xml:space="preserve"> </w:t>
      </w:r>
      <w:r w:rsidR="00560C48" w:rsidRPr="00890BBE">
        <w:rPr>
          <w:rFonts w:ascii="Times New Roman" w:hAnsi="Times New Roman" w:cs="Times New Roman"/>
          <w:sz w:val="24"/>
          <w:szCs w:val="24"/>
        </w:rPr>
        <w:t>Реабилитированные лица и лица, признанные пострадавшими от политических репрессий;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29) </w:t>
      </w:r>
      <w:r w:rsidR="00560C48" w:rsidRPr="00890BBE">
        <w:rPr>
          <w:rFonts w:ascii="Times New Roman" w:hAnsi="Times New Roman" w:cs="Times New Roman"/>
          <w:sz w:val="24"/>
          <w:szCs w:val="24"/>
        </w:rPr>
        <w:t xml:space="preserve">Граждане, признанные пострадавшими участниками долевого строительства в соответствии с областным законом от 27 декабря 2013 года № 107-оз «О поддержке </w:t>
      </w:r>
      <w:r w:rsidR="00560C48" w:rsidRPr="00890BBE">
        <w:rPr>
          <w:rFonts w:ascii="Times New Roman" w:hAnsi="Times New Roman" w:cs="Times New Roman"/>
          <w:sz w:val="24"/>
          <w:szCs w:val="24"/>
        </w:rPr>
        <w:lastRenderedPageBreak/>
        <w:t>пострадавших участников долевого строительства многоквартирных домов, расположенных на территории Ленинградской области»;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30) </w:t>
      </w:r>
      <w:r w:rsidR="00560C48" w:rsidRPr="00890BBE">
        <w:rPr>
          <w:rFonts w:ascii="Times New Roman" w:hAnsi="Times New Roman" w:cs="Times New Roman"/>
          <w:sz w:val="24"/>
          <w:szCs w:val="24"/>
        </w:rPr>
        <w:t xml:space="preserve">Граждане </w:t>
      </w:r>
      <w:proofErr w:type="spellStart"/>
      <w:r w:rsidR="00560C48" w:rsidRPr="00890BBE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560C48" w:rsidRPr="00890BBE">
        <w:rPr>
          <w:rFonts w:ascii="Times New Roman" w:hAnsi="Times New Roman" w:cs="Times New Roman"/>
          <w:sz w:val="24"/>
          <w:szCs w:val="24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31) </w:t>
      </w:r>
      <w:r w:rsidR="00560C48" w:rsidRPr="00890BBE">
        <w:rPr>
          <w:rFonts w:ascii="Times New Roman" w:hAnsi="Times New Roman" w:cs="Times New Roman"/>
          <w:sz w:val="24"/>
          <w:szCs w:val="24"/>
        </w:rPr>
        <w:t>Женщины, пострадавшие от любых форм насилия, в течение трех лет с момента совершения в отношении них насильственных действий;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32) </w:t>
      </w:r>
      <w:r w:rsidR="00560C48" w:rsidRPr="00890BBE">
        <w:rPr>
          <w:rFonts w:ascii="Times New Roman" w:hAnsi="Times New Roman" w:cs="Times New Roman"/>
          <w:sz w:val="24"/>
          <w:szCs w:val="24"/>
        </w:rPr>
        <w:t>Ветераны боевых действий;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33) </w:t>
      </w:r>
      <w:r w:rsidR="00560C48" w:rsidRPr="00890BBE">
        <w:rPr>
          <w:rFonts w:ascii="Times New Roman" w:hAnsi="Times New Roman" w:cs="Times New Roman"/>
          <w:sz w:val="24"/>
          <w:szCs w:val="24"/>
        </w:rPr>
        <w:t>Члены семей погибших (умерших) ветеранов боевых действий;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BBE">
        <w:rPr>
          <w:rFonts w:ascii="Times New Roman" w:hAnsi="Times New Roman" w:cs="Times New Roman"/>
          <w:sz w:val="24"/>
          <w:szCs w:val="24"/>
        </w:rPr>
        <w:t>34)</w:t>
      </w:r>
      <w:bookmarkStart w:id="0" w:name="_GoBack"/>
      <w:bookmarkEnd w:id="0"/>
      <w:r w:rsidRPr="00890BBE">
        <w:rPr>
          <w:rFonts w:ascii="Times New Roman" w:hAnsi="Times New Roman" w:cs="Times New Roman"/>
          <w:sz w:val="24"/>
          <w:szCs w:val="24"/>
        </w:rPr>
        <w:t xml:space="preserve"> </w:t>
      </w:r>
      <w:r w:rsidR="00560C48" w:rsidRPr="00890BBE">
        <w:rPr>
          <w:rFonts w:ascii="Times New Roman" w:hAnsi="Times New Roman" w:cs="Times New Roman"/>
          <w:sz w:val="24"/>
          <w:szCs w:val="24"/>
        </w:rPr>
        <w:t xml:space="preserve">Граждане, подвергшиеся воздействию радиации вследствие катастрофы на Чернобыльской АЭС, ядерных испытаний на Семипалатинском полигоне, аварии в 1957 году на производственном объединении «Маяк» и сбросов радиоактивных отходов в реку </w:t>
      </w:r>
      <w:proofErr w:type="spellStart"/>
      <w:r w:rsidR="00560C48" w:rsidRPr="00890BBE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="00560C48" w:rsidRPr="00890BBE">
        <w:rPr>
          <w:rFonts w:ascii="Times New Roman" w:hAnsi="Times New Roman" w:cs="Times New Roman"/>
          <w:sz w:val="24"/>
          <w:szCs w:val="24"/>
        </w:rPr>
        <w:t>, а также граждане, отнесенные в соответствии с Постановлением Верховного Совета Российской Федерации от 27 декабря 1991 года № 2123-1 «О распространении действия Закона РСФСР «О социальной защите граждан, подвергшихся воздействию радиации</w:t>
      </w:r>
      <w:proofErr w:type="gramEnd"/>
      <w:r w:rsidR="00560C48" w:rsidRPr="00890BBE">
        <w:rPr>
          <w:rFonts w:ascii="Times New Roman" w:hAnsi="Times New Roman" w:cs="Times New Roman"/>
          <w:sz w:val="24"/>
          <w:szCs w:val="24"/>
        </w:rPr>
        <w:t xml:space="preserve"> вследствие катастрофы на Чернобыльской АЭС» на граждан из подразделений особого риска» к категории граждан из подразделений особого риска;</w:t>
      </w:r>
    </w:p>
    <w:p w:rsidR="00560C48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35) </w:t>
      </w:r>
      <w:r w:rsidR="00560C48" w:rsidRPr="00890BBE">
        <w:rPr>
          <w:rFonts w:ascii="Times New Roman" w:hAnsi="Times New Roman" w:cs="Times New Roman"/>
          <w:sz w:val="24"/>
          <w:szCs w:val="24"/>
        </w:rPr>
        <w:t>Лица, освобожденные из мест лишения свободы, в течение шести месяцев со дня их освобождения;</w:t>
      </w:r>
    </w:p>
    <w:p w:rsidR="00C7546D" w:rsidRPr="00890BBE" w:rsidRDefault="00890BBE" w:rsidP="00890BBE">
      <w:pPr>
        <w:jc w:val="both"/>
        <w:rPr>
          <w:rFonts w:ascii="Times New Roman" w:hAnsi="Times New Roman" w:cs="Times New Roman"/>
          <w:sz w:val="24"/>
          <w:szCs w:val="24"/>
        </w:rPr>
      </w:pPr>
      <w:r w:rsidRPr="00890BBE">
        <w:rPr>
          <w:rFonts w:ascii="Times New Roman" w:hAnsi="Times New Roman" w:cs="Times New Roman"/>
          <w:sz w:val="24"/>
          <w:szCs w:val="24"/>
        </w:rPr>
        <w:t xml:space="preserve">36) </w:t>
      </w:r>
      <w:r w:rsidR="00560C48" w:rsidRPr="00890BBE">
        <w:rPr>
          <w:rFonts w:ascii="Times New Roman" w:hAnsi="Times New Roman" w:cs="Times New Roman"/>
          <w:sz w:val="24"/>
          <w:szCs w:val="24"/>
        </w:rPr>
        <w:t>Граждане, фактически проживающие на территории Ленинградской области, но не имеющие регистрации по месту жительства или месту пребывания на территории Ленинградской области.</w:t>
      </w:r>
    </w:p>
    <w:sectPr w:rsidR="00C7546D" w:rsidRPr="0089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AB"/>
    <w:rsid w:val="002873E4"/>
    <w:rsid w:val="00560C48"/>
    <w:rsid w:val="00890BBE"/>
    <w:rsid w:val="0096143F"/>
    <w:rsid w:val="00AF3D4D"/>
    <w:rsid w:val="00C7546D"/>
    <w:rsid w:val="00E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2026-01-29T13:06:00Z</dcterms:created>
  <dcterms:modified xsi:type="dcterms:W3CDTF">2026-01-30T06:06:00Z</dcterms:modified>
</cp:coreProperties>
</file>