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74" w:rsidRDefault="00177474" w:rsidP="00177474">
      <w:pPr>
        <w:keepNext/>
        <w:keepLines/>
        <w:tabs>
          <w:tab w:val="left" w:pos="5670"/>
          <w:tab w:val="left" w:pos="5812"/>
          <w:tab w:val="left" w:pos="7088"/>
        </w:tabs>
        <w:jc w:val="right"/>
        <w:outlineLvl w:val="0"/>
        <w:rPr>
          <w:rStyle w:val="1"/>
          <w:rFonts w:eastAsia="Courier New"/>
          <w:b w:val="0"/>
          <w:bCs w:val="0"/>
          <w:sz w:val="28"/>
          <w:szCs w:val="28"/>
        </w:rPr>
      </w:pPr>
      <w:bookmarkStart w:id="0" w:name="bookmark0"/>
      <w:r>
        <w:rPr>
          <w:rStyle w:val="1"/>
          <w:rFonts w:eastAsia="Courier New"/>
          <w:b w:val="0"/>
          <w:bCs w:val="0"/>
          <w:sz w:val="28"/>
          <w:szCs w:val="28"/>
        </w:rPr>
        <w:t>Утверждено</w:t>
      </w:r>
    </w:p>
    <w:p w:rsidR="00177474" w:rsidRDefault="00177474" w:rsidP="00177474">
      <w:pPr>
        <w:keepNext/>
        <w:keepLines/>
        <w:tabs>
          <w:tab w:val="left" w:pos="5670"/>
          <w:tab w:val="left" w:pos="5812"/>
        </w:tabs>
        <w:jc w:val="right"/>
        <w:outlineLvl w:val="0"/>
        <w:rPr>
          <w:rStyle w:val="1"/>
          <w:rFonts w:eastAsia="Courier New"/>
          <w:b w:val="0"/>
          <w:bCs w:val="0"/>
          <w:sz w:val="28"/>
          <w:szCs w:val="28"/>
        </w:rPr>
      </w:pPr>
      <w:r>
        <w:rPr>
          <w:rStyle w:val="1"/>
          <w:rFonts w:eastAsia="Courier New"/>
          <w:b w:val="0"/>
          <w:bCs w:val="0"/>
          <w:sz w:val="28"/>
          <w:szCs w:val="28"/>
        </w:rPr>
        <w:t>Приказом директора МБУ ЦРДИ</w:t>
      </w:r>
    </w:p>
    <w:p w:rsidR="00177474" w:rsidRDefault="00177474" w:rsidP="00177474">
      <w:pPr>
        <w:keepNext/>
        <w:keepLines/>
        <w:tabs>
          <w:tab w:val="left" w:pos="5670"/>
          <w:tab w:val="left" w:pos="5812"/>
        </w:tabs>
        <w:jc w:val="center"/>
        <w:outlineLvl w:val="0"/>
        <w:rPr>
          <w:rStyle w:val="1"/>
          <w:rFonts w:eastAsia="Courier New"/>
          <w:b w:val="0"/>
          <w:bCs w:val="0"/>
          <w:sz w:val="28"/>
          <w:szCs w:val="28"/>
        </w:rPr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№                  от</w:t>
      </w: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  <w:r>
        <w:rPr>
          <w:rStyle w:val="1"/>
          <w:rFonts w:eastAsia="Courier New"/>
          <w:bCs w:val="0"/>
          <w:sz w:val="28"/>
          <w:szCs w:val="28"/>
        </w:rPr>
        <w:t>ПОЛОЖЕНИЕ</w:t>
      </w: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  <w:r>
        <w:rPr>
          <w:rStyle w:val="1"/>
          <w:rFonts w:eastAsia="Courier New"/>
          <w:bCs w:val="0"/>
          <w:sz w:val="28"/>
          <w:szCs w:val="28"/>
        </w:rPr>
        <w:t>О СТРУКТУРНОМ ПОДРАЗДЕЛЕНИИ</w:t>
      </w: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  <w:r>
        <w:rPr>
          <w:rStyle w:val="1"/>
          <w:rFonts w:eastAsia="Courier New"/>
          <w:bCs w:val="0"/>
          <w:sz w:val="28"/>
          <w:szCs w:val="28"/>
        </w:rPr>
        <w:t>МУНИЦИПАЛЬНОГО БЮДЖЕТНОГО УЧРЕЖДЕНИЯ</w:t>
      </w: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  <w:r>
        <w:rPr>
          <w:rStyle w:val="1"/>
          <w:rFonts w:eastAsia="Courier New"/>
          <w:bCs w:val="0"/>
          <w:sz w:val="28"/>
          <w:szCs w:val="28"/>
        </w:rPr>
        <w:t>ТОСНЕНСКОГО РАЙОНА ЛЕНИНГРАДСКОЙ ОБЛАСТИ</w:t>
      </w: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  <w:r>
        <w:rPr>
          <w:rStyle w:val="1"/>
          <w:rFonts w:eastAsia="Courier New"/>
          <w:bCs w:val="0"/>
          <w:sz w:val="28"/>
          <w:szCs w:val="28"/>
        </w:rPr>
        <w:t>« ЦЕНТР РЕАБИЛИТАЦИИ ДЛЯ ДЕТЕЙ ИНВАЛИДОВ»</w:t>
      </w: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  <w:r>
        <w:rPr>
          <w:rStyle w:val="1"/>
          <w:rFonts w:eastAsia="Courier New"/>
          <w:bCs w:val="0"/>
          <w:sz w:val="28"/>
          <w:szCs w:val="28"/>
        </w:rPr>
        <w:t>ОТДЕЛЕНИЕ СОЦИАЛЬНОГО ОБСЛУЖИВАНИЯ ГРАЖДАН ПОЖИЛОГО ВОЗРАСТА И ИНВАЛИДОВ НА ДОМУ .</w:t>
      </w: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177474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</w:p>
    <w:p w:rsidR="00177474" w:rsidRDefault="00631C0D" w:rsidP="00177474">
      <w:pPr>
        <w:keepNext/>
        <w:keepLines/>
        <w:tabs>
          <w:tab w:val="left" w:pos="360"/>
        </w:tabs>
        <w:jc w:val="center"/>
        <w:outlineLvl w:val="0"/>
        <w:rPr>
          <w:rStyle w:val="1"/>
          <w:rFonts w:ascii="Courier New" w:eastAsia="Courier New" w:hAnsi="Courier New" w:cs="Courier New"/>
          <w:bCs w:val="0"/>
          <w:spacing w:val="0"/>
          <w:sz w:val="28"/>
          <w:szCs w:val="28"/>
        </w:rPr>
      </w:pPr>
      <w:r>
        <w:rPr>
          <w:rStyle w:val="1"/>
          <w:rFonts w:eastAsia="Courier New"/>
          <w:bCs w:val="0"/>
          <w:sz w:val="28"/>
          <w:szCs w:val="28"/>
        </w:rPr>
        <w:lastRenderedPageBreak/>
        <w:t>1</w:t>
      </w:r>
      <w:r w:rsidR="00177474">
        <w:rPr>
          <w:rStyle w:val="1"/>
          <w:rFonts w:eastAsia="Courier New"/>
          <w:bCs w:val="0"/>
          <w:sz w:val="28"/>
          <w:szCs w:val="28"/>
        </w:rPr>
        <w:t>.Общие положения</w:t>
      </w:r>
      <w:bookmarkEnd w:id="0"/>
    </w:p>
    <w:p w:rsidR="00177474" w:rsidRPr="00631C0D" w:rsidRDefault="004064EE" w:rsidP="00243939">
      <w:pPr>
        <w:keepNext/>
        <w:keepLines/>
        <w:tabs>
          <w:tab w:val="left" w:pos="360"/>
        </w:tabs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631C0D">
        <w:rPr>
          <w:sz w:val="28"/>
          <w:szCs w:val="28"/>
        </w:rPr>
        <w:t xml:space="preserve"> Настоящее Положение регулирует деятельность</w:t>
      </w:r>
      <w:r w:rsidR="00631C0D" w:rsidRPr="00631C0D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>
        <w:rPr>
          <w:rStyle w:val="1"/>
          <w:rFonts w:eastAsia="Courier New"/>
          <w:b w:val="0"/>
          <w:bCs w:val="0"/>
          <w:sz w:val="28"/>
          <w:szCs w:val="28"/>
        </w:rPr>
        <w:t>Отделения</w:t>
      </w:r>
      <w:r w:rsidR="00631C0D" w:rsidRPr="00177474">
        <w:rPr>
          <w:rStyle w:val="1"/>
          <w:rFonts w:eastAsia="Courier New"/>
          <w:b w:val="0"/>
          <w:bCs w:val="0"/>
          <w:sz w:val="28"/>
          <w:szCs w:val="28"/>
        </w:rPr>
        <w:t xml:space="preserve"> социального обслуживания граждан пожилого возраста и инвалидов на дому</w:t>
      </w:r>
      <w:r w:rsidR="00631C0D">
        <w:rPr>
          <w:rStyle w:val="1"/>
          <w:rFonts w:eastAsia="Courier New"/>
          <w:b w:val="0"/>
          <w:bCs w:val="0"/>
          <w:sz w:val="28"/>
          <w:szCs w:val="28"/>
        </w:rPr>
        <w:t xml:space="preserve"> , устанавливает порядок и условия предоставления услуг гражданам пожилого возраста, инвалидам.</w:t>
      </w:r>
    </w:p>
    <w:p w:rsidR="00177474" w:rsidRDefault="00177474" w:rsidP="00243939">
      <w:pPr>
        <w:pStyle w:val="a7"/>
        <w:keepNext/>
        <w:keepLines/>
        <w:tabs>
          <w:tab w:val="left" w:pos="360"/>
        </w:tabs>
        <w:ind w:left="-567"/>
        <w:outlineLvl w:val="0"/>
        <w:rPr>
          <w:sz w:val="28"/>
          <w:szCs w:val="28"/>
        </w:rPr>
      </w:pPr>
      <w:r>
        <w:rPr>
          <w:rStyle w:val="1"/>
          <w:rFonts w:eastAsia="Courier New"/>
          <w:b w:val="0"/>
          <w:bCs w:val="0"/>
          <w:sz w:val="24"/>
          <w:szCs w:val="24"/>
        </w:rPr>
        <w:t>1</w:t>
      </w:r>
      <w:r w:rsidR="004064EE">
        <w:rPr>
          <w:rStyle w:val="1"/>
          <w:rFonts w:eastAsia="Courier New"/>
          <w:b w:val="0"/>
          <w:bCs w:val="0"/>
          <w:sz w:val="24"/>
          <w:szCs w:val="24"/>
        </w:rPr>
        <w:t>.2</w:t>
      </w:r>
      <w:r>
        <w:rPr>
          <w:rStyle w:val="1"/>
          <w:rFonts w:eastAsia="Courier New"/>
          <w:b w:val="0"/>
          <w:bCs w:val="0"/>
          <w:sz w:val="24"/>
          <w:szCs w:val="24"/>
        </w:rPr>
        <w:t>.</w:t>
      </w:r>
      <w:r w:rsidRPr="00177474">
        <w:rPr>
          <w:rStyle w:val="1"/>
          <w:rFonts w:eastAsia="Courier New"/>
          <w:b w:val="0"/>
          <w:bCs w:val="0"/>
          <w:sz w:val="28"/>
          <w:szCs w:val="28"/>
        </w:rPr>
        <w:t>Отделение социального обслуживания граждан пожилого возраста и инвалидов на дому</w:t>
      </w:r>
      <w:r>
        <w:rPr>
          <w:rStyle w:val="1"/>
          <w:rFonts w:eastAsia="Courier New"/>
          <w:bCs w:val="0"/>
          <w:sz w:val="28"/>
          <w:szCs w:val="28"/>
        </w:rPr>
        <w:t xml:space="preserve"> (  </w:t>
      </w:r>
      <w:r>
        <w:rPr>
          <w:sz w:val="28"/>
          <w:szCs w:val="28"/>
        </w:rPr>
        <w:t xml:space="preserve">в дальнейшем называемое отделение), является структурным подразделением муниципального бюджетного учреждения Тосненского района Ленинградской области «Центр реабилитации для детей - инвалидов» (далее Центр), и предназначено для предоставления социальных услуг </w:t>
      </w:r>
      <w:r>
        <w:rPr>
          <w:rFonts w:ascii="Roboto" w:hAnsi="Roboto"/>
          <w:color w:val="373737"/>
          <w:sz w:val="28"/>
          <w:szCs w:val="28"/>
        </w:rPr>
        <w:t xml:space="preserve">получателям социальных услуг, которые признаны нуждающимися в социальном обслуживании </w:t>
      </w:r>
    </w:p>
    <w:p w:rsidR="00177474" w:rsidRDefault="00177474" w:rsidP="00243939">
      <w:pPr>
        <w:pStyle w:val="7"/>
        <w:shd w:val="clear" w:color="auto" w:fill="auto"/>
        <w:tabs>
          <w:tab w:val="left" w:pos="849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4064EE" w:rsidP="00243939">
      <w:pPr>
        <w:pStyle w:val="7"/>
        <w:shd w:val="clear" w:color="auto" w:fill="auto"/>
        <w:tabs>
          <w:tab w:val="left" w:pos="642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1.3</w:t>
      </w:r>
      <w:r w:rsidR="00177474">
        <w:rPr>
          <w:sz w:val="28"/>
          <w:szCs w:val="28"/>
        </w:rPr>
        <w:t>. В своей деятельности отделение руководствуется федеральным законом РФ от 28.12.2013 года № 442-ФЗ « Об основах социального обслуживания граждан в РФ»,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РФ, Правительства Ленинградской области, Постановлением правительства Ленинградской области от 9 декабря 2014 года № 579, Постановлением правительства Ленинградской области от 30 декабря 2014 года № 648, постановлениями и распоряжениями главы муниципального образования, приказами Комитета социальной защиты населения в области защиты прав и законных интересов граждан пожилого возраста и инвалидов, настоящим Примерным положением и уставом Центра.</w:t>
      </w:r>
    </w:p>
    <w:p w:rsidR="004064EE" w:rsidRDefault="004064EE" w:rsidP="00243939">
      <w:pPr>
        <w:pStyle w:val="7"/>
        <w:shd w:val="clear" w:color="auto" w:fill="auto"/>
        <w:tabs>
          <w:tab w:val="left" w:pos="642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1.4. Получателям социальных услуг в форме социального обслуживания на дому с учетом их индивидуальных потребностей предоставляются следующие виды социальных услуг :</w:t>
      </w:r>
    </w:p>
    <w:p w:rsidR="004064EE" w:rsidRDefault="004064EE" w:rsidP="00243939">
      <w:pPr>
        <w:pStyle w:val="7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Социально – бытовые услуги</w:t>
      </w:r>
    </w:p>
    <w:p w:rsidR="004064EE" w:rsidRDefault="004064EE" w:rsidP="00243939">
      <w:pPr>
        <w:pStyle w:val="7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Социально – медицинские услуги</w:t>
      </w:r>
    </w:p>
    <w:p w:rsidR="004064EE" w:rsidRDefault="004064EE" w:rsidP="00243939">
      <w:pPr>
        <w:pStyle w:val="7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Социально- психологические услуги</w:t>
      </w:r>
    </w:p>
    <w:p w:rsidR="004064EE" w:rsidRDefault="004064EE" w:rsidP="00243939">
      <w:pPr>
        <w:pStyle w:val="7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Социально – правовые услуги</w:t>
      </w:r>
    </w:p>
    <w:p w:rsidR="00177474" w:rsidRDefault="00177474" w:rsidP="00243939">
      <w:pPr>
        <w:pStyle w:val="7"/>
        <w:shd w:val="clear" w:color="auto" w:fill="auto"/>
        <w:tabs>
          <w:tab w:val="left" w:pos="849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4064EE" w:rsidP="00243939">
      <w:pPr>
        <w:pStyle w:val="7"/>
        <w:shd w:val="clear" w:color="auto" w:fill="auto"/>
        <w:tabs>
          <w:tab w:val="left" w:pos="652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1.5</w:t>
      </w:r>
      <w:r w:rsidR="00177474">
        <w:rPr>
          <w:sz w:val="28"/>
          <w:szCs w:val="28"/>
        </w:rPr>
        <w:t>.  Отделение осуществляет свою деятельность во взаимодействии с органами и учреждениями здравоохранения, внутренних дел, общественными и другими организациями.</w:t>
      </w:r>
    </w:p>
    <w:p w:rsidR="00177474" w:rsidRDefault="00177474" w:rsidP="00243939">
      <w:pPr>
        <w:pStyle w:val="7"/>
        <w:shd w:val="clear" w:color="auto" w:fill="auto"/>
        <w:tabs>
          <w:tab w:val="left" w:pos="652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tabs>
          <w:tab w:val="left" w:pos="652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4064EE" w:rsidP="00243939">
      <w:pPr>
        <w:pStyle w:val="7"/>
        <w:shd w:val="clear" w:color="auto" w:fill="auto"/>
        <w:tabs>
          <w:tab w:val="left" w:pos="666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1.6</w:t>
      </w:r>
      <w:r w:rsidR="00177474">
        <w:rPr>
          <w:sz w:val="28"/>
          <w:szCs w:val="28"/>
        </w:rPr>
        <w:t>.  Отделение расположено по адресу: Ленинградская область, г. Тосно, пр. Ленина, д. 71б.</w:t>
      </w:r>
    </w:p>
    <w:p w:rsidR="00177474" w:rsidRDefault="00177474" w:rsidP="00243939">
      <w:pPr>
        <w:pStyle w:val="20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2.Права отделения</w:t>
      </w:r>
    </w:p>
    <w:p w:rsidR="00177474" w:rsidRDefault="00177474" w:rsidP="00243939">
      <w:pPr>
        <w:pStyle w:val="20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left="-567"/>
        <w:jc w:val="center"/>
        <w:rPr>
          <w:sz w:val="28"/>
          <w:szCs w:val="28"/>
        </w:rPr>
      </w:pPr>
    </w:p>
    <w:p w:rsidR="00177474" w:rsidRDefault="00177474" w:rsidP="00243939">
      <w:pPr>
        <w:pStyle w:val="130"/>
        <w:shd w:val="clear" w:color="auto" w:fill="auto"/>
        <w:spacing w:before="0" w:after="0" w:line="240" w:lineRule="auto"/>
        <w:ind w:left="-567" w:firstLine="357"/>
        <w:rPr>
          <w:rStyle w:val="1313"/>
          <w:sz w:val="28"/>
          <w:szCs w:val="28"/>
        </w:rPr>
      </w:pPr>
      <w:r>
        <w:rPr>
          <w:b w:val="0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Отделение</w:t>
      </w:r>
      <w:r>
        <w:rPr>
          <w:sz w:val="28"/>
          <w:szCs w:val="28"/>
        </w:rPr>
        <w:t xml:space="preserve"> </w:t>
      </w:r>
      <w:r w:rsidRPr="00177474">
        <w:rPr>
          <w:rStyle w:val="1313"/>
          <w:sz w:val="28"/>
          <w:szCs w:val="28"/>
        </w:rPr>
        <w:t>имеет право</w:t>
      </w:r>
      <w:r>
        <w:rPr>
          <w:rStyle w:val="1313"/>
          <w:sz w:val="28"/>
          <w:szCs w:val="28"/>
        </w:rPr>
        <w:t>:</w:t>
      </w:r>
    </w:p>
    <w:p w:rsidR="00177474" w:rsidRDefault="00177474" w:rsidP="00243939">
      <w:pPr>
        <w:pStyle w:val="130"/>
        <w:shd w:val="clear" w:color="auto" w:fill="auto"/>
        <w:spacing w:before="0" w:after="0" w:line="240" w:lineRule="auto"/>
        <w:ind w:left="-567" w:firstLine="357"/>
      </w:pPr>
    </w:p>
    <w:p w:rsidR="00177474" w:rsidRPr="004064EE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rStyle w:val="5"/>
          <w:rFonts w:eastAsiaTheme="minorEastAsia"/>
          <w:sz w:val="28"/>
          <w:szCs w:val="28"/>
        </w:rPr>
      </w:pPr>
      <w:r w:rsidRPr="004064EE">
        <w:rPr>
          <w:rStyle w:val="5"/>
          <w:rFonts w:eastAsiaTheme="minorEastAsia"/>
          <w:sz w:val="28"/>
          <w:szCs w:val="28"/>
        </w:rPr>
        <w:t xml:space="preserve">- привлекать для осуществления своих функций на договорных основах другие учреждения, организации, в том числе и благотворительные по соглашению с директором Центра </w:t>
      </w:r>
      <w:r w:rsidRPr="004064EE">
        <w:rPr>
          <w:rStyle w:val="14pt"/>
          <w:rFonts w:eastAsiaTheme="minorEastAsia"/>
        </w:rPr>
        <w:t xml:space="preserve">реабилитации </w:t>
      </w:r>
      <w:r w:rsidRPr="004064EE">
        <w:rPr>
          <w:rStyle w:val="5"/>
          <w:rFonts w:eastAsiaTheme="minorEastAsia"/>
          <w:sz w:val="28"/>
          <w:szCs w:val="28"/>
        </w:rPr>
        <w:t>детей – инвалидов.</w:t>
      </w:r>
    </w:p>
    <w:p w:rsidR="00177474" w:rsidRPr="004064EE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</w:p>
    <w:p w:rsidR="00177474" w:rsidRPr="004064EE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rStyle w:val="5"/>
          <w:rFonts w:eastAsiaTheme="minorEastAsia"/>
          <w:sz w:val="28"/>
          <w:szCs w:val="28"/>
        </w:rPr>
      </w:pPr>
      <w:r w:rsidRPr="004064EE">
        <w:rPr>
          <w:rStyle w:val="14pt"/>
          <w:rFonts w:eastAsiaTheme="minorEastAsia"/>
        </w:rPr>
        <w:t xml:space="preserve">- в своей </w:t>
      </w:r>
      <w:r w:rsidRPr="004064EE">
        <w:rPr>
          <w:rStyle w:val="5"/>
          <w:rFonts w:eastAsiaTheme="minorEastAsia"/>
          <w:sz w:val="28"/>
          <w:szCs w:val="28"/>
        </w:rPr>
        <w:t xml:space="preserve">деятельности отделение реализует права, предоставленные </w:t>
      </w:r>
      <w:r w:rsidRPr="004064EE">
        <w:rPr>
          <w:rStyle w:val="14pt"/>
          <w:rFonts w:eastAsiaTheme="minorEastAsia"/>
        </w:rPr>
        <w:t>действ</w:t>
      </w:r>
      <w:r w:rsidRPr="004064EE">
        <w:rPr>
          <w:rStyle w:val="5"/>
          <w:rFonts w:eastAsiaTheme="minorEastAsia"/>
          <w:sz w:val="28"/>
          <w:szCs w:val="28"/>
        </w:rPr>
        <w:t>ующим законодательством.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rStyle w:val="5"/>
          <w:rFonts w:eastAsiaTheme="minorEastAsia"/>
        </w:rPr>
      </w:pP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rStyle w:val="5"/>
          <w:rFonts w:eastAsiaTheme="minorEastAsia"/>
        </w:rPr>
      </w:pPr>
    </w:p>
    <w:p w:rsidR="00177474" w:rsidRDefault="00177474" w:rsidP="00243939">
      <w:pPr>
        <w:pStyle w:val="20"/>
        <w:keepNext/>
        <w:keepLines/>
        <w:shd w:val="clear" w:color="auto" w:fill="auto"/>
        <w:tabs>
          <w:tab w:val="left" w:pos="312"/>
        </w:tabs>
        <w:spacing w:before="0"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3.Руководство и организация работы отделения</w:t>
      </w:r>
    </w:p>
    <w:p w:rsidR="00177474" w:rsidRDefault="00177474" w:rsidP="00243939">
      <w:pPr>
        <w:pStyle w:val="20"/>
        <w:keepNext/>
        <w:keepLines/>
        <w:shd w:val="clear" w:color="auto" w:fill="auto"/>
        <w:tabs>
          <w:tab w:val="left" w:pos="312"/>
        </w:tabs>
        <w:spacing w:before="0" w:after="0" w:line="240" w:lineRule="auto"/>
        <w:ind w:left="-56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tabs>
          <w:tab w:val="left" w:pos="465"/>
          <w:tab w:val="left" w:pos="7421"/>
          <w:tab w:val="left" w:pos="8121"/>
          <w:tab w:val="left" w:leader="dot" w:pos="8313"/>
        </w:tabs>
        <w:spacing w:after="0" w:line="240" w:lineRule="auto"/>
        <w:ind w:left="-567" w:firstLine="360"/>
        <w:rPr>
          <w:rStyle w:val="5"/>
          <w:rFonts w:eastAsiaTheme="minorEastAsia"/>
        </w:rPr>
      </w:pPr>
      <w:r>
        <w:rPr>
          <w:rStyle w:val="5"/>
          <w:rFonts w:eastAsiaTheme="minorEastAsia"/>
        </w:rPr>
        <w:t>3.1 Отделение возглавляет заведующая отделением, которую назначает на должность и освобождает от должности директор муниципального бюджетного учреждения  «Центр реабилитации для детей-инвалидов».</w:t>
      </w:r>
    </w:p>
    <w:p w:rsidR="00177474" w:rsidRDefault="00177474" w:rsidP="00243939">
      <w:pPr>
        <w:pStyle w:val="7"/>
        <w:shd w:val="clear" w:color="auto" w:fill="auto"/>
        <w:tabs>
          <w:tab w:val="left" w:pos="465"/>
          <w:tab w:val="left" w:pos="7421"/>
          <w:tab w:val="left" w:pos="8121"/>
          <w:tab w:val="left" w:leader="dot" w:pos="8313"/>
        </w:tabs>
        <w:spacing w:after="0" w:line="240" w:lineRule="auto"/>
        <w:ind w:left="-567" w:firstLine="360"/>
        <w:rPr>
          <w:rStyle w:val="5"/>
          <w:rFonts w:eastAsiaTheme="minorEastAsia"/>
        </w:rPr>
      </w:pPr>
    </w:p>
    <w:p w:rsidR="00177474" w:rsidRDefault="00177474" w:rsidP="00243939">
      <w:pPr>
        <w:pStyle w:val="7"/>
        <w:shd w:val="clear" w:color="auto" w:fill="auto"/>
        <w:tabs>
          <w:tab w:val="left" w:pos="465"/>
          <w:tab w:val="left" w:pos="7421"/>
          <w:tab w:val="left" w:pos="8121"/>
          <w:tab w:val="left" w:leader="dot" w:pos="8313"/>
        </w:tabs>
        <w:spacing w:after="0" w:line="240" w:lineRule="auto"/>
        <w:ind w:left="-567" w:firstLine="360"/>
        <w:rPr>
          <w:rStyle w:val="5"/>
          <w:rFonts w:eastAsiaTheme="minorEastAsia"/>
        </w:rPr>
      </w:pPr>
    </w:p>
    <w:p w:rsidR="00177474" w:rsidRDefault="00177474" w:rsidP="00243939">
      <w:pPr>
        <w:pStyle w:val="7"/>
        <w:shd w:val="clear" w:color="auto" w:fill="auto"/>
        <w:tabs>
          <w:tab w:val="left" w:pos="465"/>
          <w:tab w:val="left" w:pos="7421"/>
        </w:tabs>
        <w:spacing w:after="0" w:line="240" w:lineRule="auto"/>
        <w:ind w:left="-567" w:firstLine="360"/>
        <w:rPr>
          <w:rStyle w:val="5"/>
          <w:rFonts w:eastAsiaTheme="minorEastAsia"/>
        </w:rPr>
      </w:pPr>
      <w:r>
        <w:rPr>
          <w:rStyle w:val="5"/>
          <w:rFonts w:eastAsiaTheme="minorEastAsia"/>
        </w:rPr>
        <w:t>3.2 Заведующая отделением исполняет свои служебные обязанности в соответствии с трудовым договором и должностной инструкцией. Несёт ответственность в соответствии с трудовым договором и должностной инструкцией и действующим законодательством РФ.</w:t>
      </w:r>
    </w:p>
    <w:p w:rsidR="00177474" w:rsidRDefault="00177474" w:rsidP="00243939">
      <w:pPr>
        <w:pStyle w:val="7"/>
        <w:shd w:val="clear" w:color="auto" w:fill="auto"/>
        <w:tabs>
          <w:tab w:val="left" w:pos="666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tabs>
          <w:tab w:val="left" w:pos="666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tabs>
          <w:tab w:val="left" w:pos="633"/>
          <w:tab w:val="left" w:pos="960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tabs>
          <w:tab w:val="left" w:pos="633"/>
          <w:tab w:val="left" w:pos="5308"/>
        </w:tabs>
        <w:spacing w:after="0" w:line="240" w:lineRule="auto"/>
        <w:ind w:left="-567" w:firstLine="357"/>
        <w:rPr>
          <w:sz w:val="28"/>
          <w:szCs w:val="28"/>
        </w:rPr>
      </w:pPr>
    </w:p>
    <w:p w:rsidR="00177474" w:rsidRDefault="00177474" w:rsidP="00243939">
      <w:pPr>
        <w:keepNext/>
        <w:keepLines/>
        <w:tabs>
          <w:tab w:val="left" w:pos="264"/>
        </w:tabs>
        <w:ind w:left="-567"/>
        <w:jc w:val="center"/>
        <w:outlineLvl w:val="0"/>
        <w:rPr>
          <w:rStyle w:val="1"/>
          <w:rFonts w:eastAsia="Courier New"/>
          <w:bCs w:val="0"/>
          <w:sz w:val="28"/>
          <w:szCs w:val="28"/>
        </w:rPr>
      </w:pPr>
      <w:bookmarkStart w:id="1" w:name="bookmark1"/>
      <w:r>
        <w:rPr>
          <w:rStyle w:val="1"/>
          <w:rFonts w:eastAsia="Courier New"/>
          <w:bCs w:val="0"/>
          <w:sz w:val="28"/>
          <w:szCs w:val="28"/>
        </w:rPr>
        <w:t xml:space="preserve">4. </w:t>
      </w:r>
      <w:bookmarkEnd w:id="1"/>
      <w:r>
        <w:rPr>
          <w:rStyle w:val="1"/>
          <w:rFonts w:eastAsia="Courier New"/>
          <w:bCs w:val="0"/>
          <w:sz w:val="28"/>
          <w:szCs w:val="28"/>
        </w:rPr>
        <w:t>Право на социальное обслуживание</w:t>
      </w:r>
    </w:p>
    <w:p w:rsidR="00177474" w:rsidRPr="00177474" w:rsidRDefault="00177474" w:rsidP="00243939">
      <w:pPr>
        <w:keepNext/>
        <w:keepLines/>
        <w:tabs>
          <w:tab w:val="left" w:pos="264"/>
        </w:tabs>
        <w:ind w:left="-567"/>
        <w:outlineLvl w:val="0"/>
        <w:rPr>
          <w:sz w:val="28"/>
          <w:szCs w:val="28"/>
        </w:rPr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Право на социальное обслуживание в отделении </w:t>
      </w:r>
      <w:r w:rsidR="00631C0D">
        <w:rPr>
          <w:rStyle w:val="1"/>
          <w:rFonts w:eastAsia="Courier New"/>
          <w:b w:val="0"/>
          <w:bCs w:val="0"/>
          <w:sz w:val="28"/>
          <w:szCs w:val="28"/>
        </w:rPr>
        <w:t>имеют постоянно или преимущественно проживающие на территории Ленинградской области граждане пожилого возраста ( женщины старше 55 лет, мужчины старше 60 лет ) и инвалиды , нуждающиеся в постоянной временной посторонней помощи в связи с частичной или полной утратой возможности самостоятельно решать вопросы жизнеобеспечения вследствие ограничения способности к самообслуживанию и ( или ) передвижению , а также граждане пожилого возраста и инвалиды , находящиеся в трудной жизненной ситуации.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/>
        <w:jc w:val="left"/>
        <w:rPr>
          <w:b/>
          <w:sz w:val="28"/>
          <w:szCs w:val="28"/>
        </w:rPr>
      </w:pPr>
    </w:p>
    <w:p w:rsidR="00933D2D" w:rsidRDefault="00933D2D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b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b/>
          <w:color w:val="373737"/>
          <w:sz w:val="28"/>
          <w:szCs w:val="28"/>
        </w:rPr>
        <w:t xml:space="preserve"> </w:t>
      </w:r>
    </w:p>
    <w:p w:rsidR="00933D2D" w:rsidRDefault="00933D2D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b/>
          <w:color w:val="373737"/>
          <w:sz w:val="28"/>
          <w:szCs w:val="28"/>
        </w:rPr>
      </w:pPr>
    </w:p>
    <w:p w:rsidR="00177474" w:rsidRDefault="0045079A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b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b/>
          <w:color w:val="373737"/>
          <w:sz w:val="28"/>
          <w:szCs w:val="28"/>
        </w:rPr>
        <w:lastRenderedPageBreak/>
        <w:t>5.</w:t>
      </w:r>
      <w:r w:rsidR="00177474">
        <w:rPr>
          <w:rFonts w:ascii="Roboto" w:eastAsia="Times New Roman" w:hAnsi="Roboto" w:cs="Times New Roman"/>
          <w:b/>
          <w:color w:val="373737"/>
          <w:sz w:val="28"/>
          <w:szCs w:val="28"/>
        </w:rPr>
        <w:t xml:space="preserve"> Правила предоставления социальных услуг в форме</w:t>
      </w:r>
      <w:r>
        <w:rPr>
          <w:rFonts w:ascii="Roboto" w:eastAsia="Times New Roman" w:hAnsi="Roboto" w:cs="Times New Roman"/>
          <w:b/>
          <w:color w:val="373737"/>
          <w:sz w:val="28"/>
          <w:szCs w:val="28"/>
        </w:rPr>
        <w:t xml:space="preserve"> социального обслуживания на дому.</w:t>
      </w:r>
    </w:p>
    <w:p w:rsidR="0045079A" w:rsidRDefault="0045079A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color w:val="373737"/>
          <w:sz w:val="28"/>
          <w:szCs w:val="28"/>
        </w:rPr>
        <w:t xml:space="preserve">5.1. Социальные услуги в форме социального обслуживания </w:t>
      </w:r>
      <w:r w:rsidR="00917A41">
        <w:rPr>
          <w:rFonts w:ascii="Roboto" w:eastAsia="Times New Roman" w:hAnsi="Roboto" w:cs="Times New Roman"/>
          <w:color w:val="373737"/>
          <w:sz w:val="28"/>
          <w:szCs w:val="28"/>
        </w:rPr>
        <w:t>на дому предоставляются поставщика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ми социальных услуг бесплатно либо за плату или частичную плату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 , в соответствии с индивидуальной программой представления социальных услуг , в которой рекомендовано предоставление социального обслуживания в форме социального обслуживания на дому , предоставленной поставщику социальных услуг.</w:t>
      </w:r>
    </w:p>
    <w:p w:rsidR="0045079A" w:rsidRDefault="0045079A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color w:val="373737"/>
          <w:sz w:val="28"/>
          <w:szCs w:val="28"/>
        </w:rPr>
        <w:t>5.2. Социальные услуги в форме социального обслуживания на дому предоставляются в соответствии со стандартами социальных услуг.</w:t>
      </w:r>
    </w:p>
    <w:p w:rsidR="0045079A" w:rsidRDefault="0045079A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color w:val="373737"/>
          <w:sz w:val="28"/>
          <w:szCs w:val="28"/>
        </w:rPr>
        <w:t>5.3. Решение об оказании социальных услуг бесплатно либо за плату или час</w:t>
      </w:r>
      <w:r w:rsidR="00FD144C">
        <w:rPr>
          <w:rFonts w:ascii="Roboto" w:eastAsia="Times New Roman" w:hAnsi="Roboto" w:cs="Times New Roman"/>
          <w:color w:val="373737"/>
          <w:sz w:val="28"/>
          <w:szCs w:val="28"/>
        </w:rPr>
        <w:t>тичную плату принимается постав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щ</w:t>
      </w:r>
      <w:r w:rsidR="00FD144C">
        <w:rPr>
          <w:rFonts w:ascii="Roboto" w:eastAsia="Times New Roman" w:hAnsi="Roboto" w:cs="Times New Roman"/>
          <w:color w:val="373737"/>
          <w:sz w:val="28"/>
          <w:szCs w:val="28"/>
        </w:rPr>
        <w:t>и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ком социальных услуг, оказывающим указанные услуги, на основании представляемых получателем социальных услуг или их законными представителями следующих документов :</w:t>
      </w:r>
    </w:p>
    <w:p w:rsidR="00FD144C" w:rsidRPr="00243939" w:rsidRDefault="00FD144C" w:rsidP="00243939">
      <w:pPr>
        <w:pStyle w:val="a7"/>
        <w:numPr>
          <w:ilvl w:val="0"/>
          <w:numId w:val="10"/>
        </w:num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С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>правки органа местного самоуправления мунгиципального образования Ленинградской области или жилищно – эксплуатационного предприятия о составе семьи получателя социальных услуг с указанием даты рождения каждого члена семьи ;</w:t>
      </w:r>
    </w:p>
    <w:p w:rsidR="00FD144C" w:rsidRPr="00243939" w:rsidRDefault="00FD144C" w:rsidP="00243939">
      <w:pPr>
        <w:pStyle w:val="a7"/>
        <w:numPr>
          <w:ilvl w:val="0"/>
          <w:numId w:val="10"/>
        </w:num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Д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>окументов, свидетельствующих о том , что лицо является пострадавшим в результате чрезвычайных ситуаций или вооруженных межнациональных ( межэтнических ) конфликтов ,</w:t>
      </w:r>
    </w:p>
    <w:p w:rsidR="00FD144C" w:rsidRPr="00243939" w:rsidRDefault="00FD144C" w:rsidP="00243939">
      <w:pPr>
        <w:pStyle w:val="a7"/>
        <w:numPr>
          <w:ilvl w:val="0"/>
          <w:numId w:val="10"/>
        </w:num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У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 xml:space="preserve">достоверения ветерана Великой Отечественной войны, подтверждающего право на льготы в соответствии со статьями 14 и 15 Федерального закона от 12 января 1995 года №5-ФЗ </w:t>
      </w: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«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 xml:space="preserve"> О ветеранах</w:t>
      </w: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»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 xml:space="preserve">, либо сведений о том , что получатель социальных услуг является участников ( инвалидом) Великой Отечественной войны , выданных территориальными военными комиссориатами, территориальными органами внутренних дел, территориальными органами федеральной службы безопасности </w:t>
      </w:r>
    </w:p>
    <w:p w:rsidR="00FD144C" w:rsidRPr="00243939" w:rsidRDefault="00FD144C" w:rsidP="00243939">
      <w:pPr>
        <w:pStyle w:val="a7"/>
        <w:numPr>
          <w:ilvl w:val="0"/>
          <w:numId w:val="10"/>
        </w:num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 xml:space="preserve">Документов , подтверждающих доход совместно проживающих членов семьи ( одиноко проживающего гражданина ) в соответствии с постановлением Правительства Российской Федерации от 18 октября 2014 года № 1075 </w:t>
      </w: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«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 xml:space="preserve"> Об утверждении Правил определения среднедушевого дохода для предост</w:t>
      </w:r>
      <w:r w:rsidR="003F3011" w:rsidRPr="00243939">
        <w:rPr>
          <w:rFonts w:ascii="Roboto" w:eastAsia="Times New Roman" w:hAnsi="Roboto" w:cs="Times New Roman"/>
          <w:color w:val="373737"/>
          <w:sz w:val="28"/>
          <w:szCs w:val="28"/>
        </w:rPr>
        <w:t>авления социальных услуг бесплат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>но</w:t>
      </w:r>
      <w:r w:rsidR="003F3011"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»</w:t>
      </w:r>
    </w:p>
    <w:p w:rsidR="003F3011" w:rsidRDefault="003F3011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color w:val="373737"/>
          <w:sz w:val="28"/>
          <w:szCs w:val="28"/>
        </w:rPr>
        <w:t xml:space="preserve">  5.4. размер платы за предоставление социальных услуг и порядок ее взимания утверждаются постановлением Правительства Ленинградской области.</w:t>
      </w:r>
    </w:p>
    <w:p w:rsidR="003F3011" w:rsidRDefault="003F3011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color w:val="373737"/>
          <w:sz w:val="28"/>
          <w:szCs w:val="28"/>
        </w:rPr>
        <w:lastRenderedPageBreak/>
        <w:t>5.5. Социальные услуги в форме социального обслуживания на дому предоставляются бесплатно :</w:t>
      </w:r>
    </w:p>
    <w:p w:rsidR="003F3011" w:rsidRPr="00243939" w:rsidRDefault="003F3011" w:rsidP="00243939">
      <w:pPr>
        <w:pStyle w:val="a7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Л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 xml:space="preserve">ицам пострадавшим в результате чрезвычайных ситуаций или вооруженных межнациональных ( межэтнических ) конфликтов </w:t>
      </w:r>
    </w:p>
    <w:p w:rsidR="003F3011" w:rsidRPr="00243939" w:rsidRDefault="003F3011" w:rsidP="00243939">
      <w:pPr>
        <w:pStyle w:val="a7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У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>частникам и инвалидам Великой Отечественной войны , признанными нуждающимися в социальном обслуживании</w:t>
      </w:r>
    </w:p>
    <w:p w:rsidR="003F3011" w:rsidRPr="00243939" w:rsidRDefault="003F3011" w:rsidP="00243939">
      <w:pPr>
        <w:pStyle w:val="a7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243939">
        <w:rPr>
          <w:rFonts w:ascii="Roboto" w:eastAsia="Times New Roman" w:hAnsi="Roboto" w:cs="Times New Roman" w:hint="eastAsia"/>
          <w:color w:val="373737"/>
          <w:sz w:val="28"/>
          <w:szCs w:val="28"/>
        </w:rPr>
        <w:t>Л</w:t>
      </w:r>
      <w:r w:rsidRPr="00243939">
        <w:rPr>
          <w:rFonts w:ascii="Roboto" w:eastAsia="Times New Roman" w:hAnsi="Roboto" w:cs="Times New Roman"/>
          <w:color w:val="373737"/>
          <w:sz w:val="28"/>
          <w:szCs w:val="28"/>
        </w:rPr>
        <w:t>ицам, если на дату обращения среднедушевой доход семьи получателя социальных услуг ( одиноко проживающего гражданина ) ниже полуторной величины прожиточного минимума , установленного в Ленинградской области для основных социально – демографических групп населения.</w:t>
      </w:r>
    </w:p>
    <w:p w:rsidR="003F3011" w:rsidRDefault="003F3011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color w:val="373737"/>
          <w:sz w:val="28"/>
          <w:szCs w:val="28"/>
        </w:rPr>
      </w:pPr>
      <w:r>
        <w:rPr>
          <w:rFonts w:ascii="Roboto" w:eastAsia="Times New Roman" w:hAnsi="Roboto" w:cs="Times New Roman"/>
          <w:color w:val="373737"/>
          <w:sz w:val="28"/>
          <w:szCs w:val="28"/>
        </w:rPr>
        <w:t xml:space="preserve">            5.6. Решение об оказании социальных услуг бесплатно либо за плату или частичную плату пересматривается поставщиком социальных услуг</w:t>
      </w:r>
      <w:r w:rsidR="009D5747">
        <w:rPr>
          <w:rFonts w:ascii="Roboto" w:eastAsia="Times New Roman" w:hAnsi="Roboto" w:cs="Times New Roman"/>
          <w:color w:val="373737"/>
          <w:sz w:val="28"/>
          <w:szCs w:val="28"/>
        </w:rPr>
        <w:t xml:space="preserve"> при изменении среднедушевого дохода семьи получателя социальных услуг ( одиноко проживающего гражданина) , величины прожиточного минимума, установленной по основным социально – демографическим группам населения Ленинградской области.</w:t>
      </w:r>
    </w:p>
    <w:p w:rsidR="009D5747" w:rsidRPr="003F3011" w:rsidRDefault="009D5747" w:rsidP="00243939">
      <w:pPr>
        <w:shd w:val="clear" w:color="auto" w:fill="FFFFFF"/>
        <w:spacing w:before="240" w:after="240" w:line="300" w:lineRule="atLeast"/>
        <w:ind w:left="-567"/>
        <w:rPr>
          <w:rFonts w:ascii="Roboto" w:eastAsia="Times New Roman" w:hAnsi="Roboto" w:cs="Times New Roman"/>
          <w:color w:val="373737"/>
          <w:sz w:val="28"/>
          <w:szCs w:val="28"/>
        </w:rPr>
      </w:pPr>
      <w:r w:rsidRPr="009D5747">
        <w:rPr>
          <w:rFonts w:ascii="Roboto" w:eastAsia="Times New Roman" w:hAnsi="Roboto" w:cs="Times New Roman"/>
          <w:color w:val="373737"/>
          <w:sz w:val="28"/>
          <w:szCs w:val="28"/>
        </w:rPr>
        <w:t>5.7.Получатели социальных услуг ,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(</w:t>
      </w:r>
      <w:r w:rsidRPr="009D5747">
        <w:rPr>
          <w:rFonts w:ascii="Roboto" w:eastAsia="Times New Roman" w:hAnsi="Roboto" w:cs="Times New Roman"/>
          <w:color w:val="373737"/>
          <w:sz w:val="28"/>
          <w:szCs w:val="28"/>
        </w:rPr>
        <w:t xml:space="preserve"> за исключением 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лиц</w:t>
      </w:r>
      <w:r w:rsidRPr="009D5747">
        <w:rPr>
          <w:rFonts w:ascii="Roboto" w:eastAsia="Times New Roman" w:hAnsi="Roboto" w:cs="Times New Roman"/>
          <w:color w:val="373737"/>
          <w:sz w:val="28"/>
          <w:szCs w:val="28"/>
        </w:rPr>
        <w:t xml:space="preserve"> пострадавшим в результате чрезвычайных ситуаций или вооруженных межнациональных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 xml:space="preserve">                       </w:t>
      </w:r>
      <w:r w:rsidRPr="009D5747">
        <w:rPr>
          <w:rFonts w:ascii="Roboto" w:eastAsia="Times New Roman" w:hAnsi="Roboto" w:cs="Times New Roman"/>
          <w:color w:val="373737"/>
          <w:sz w:val="28"/>
          <w:szCs w:val="28"/>
        </w:rPr>
        <w:t xml:space="preserve"> ( межэтнических ) конфликтов 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и участников</w:t>
      </w:r>
      <w:r w:rsidRPr="003F3011">
        <w:rPr>
          <w:rFonts w:ascii="Roboto" w:eastAsia="Times New Roman" w:hAnsi="Roboto" w:cs="Times New Roman"/>
          <w:color w:val="373737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и инвалидов</w:t>
      </w:r>
      <w:r w:rsidRPr="003F3011">
        <w:rPr>
          <w:rFonts w:ascii="Roboto" w:eastAsia="Times New Roman" w:hAnsi="Roboto" w:cs="Times New Roman"/>
          <w:color w:val="373737"/>
          <w:sz w:val="28"/>
          <w:szCs w:val="28"/>
        </w:rPr>
        <w:t xml:space="preserve"> Великой Отечественной войны , признанными нуждающимися в социальном обслуживании</w:t>
      </w:r>
      <w:r>
        <w:rPr>
          <w:rFonts w:ascii="Roboto" w:eastAsia="Times New Roman" w:hAnsi="Roboto" w:cs="Times New Roman"/>
          <w:color w:val="373737"/>
          <w:sz w:val="28"/>
          <w:szCs w:val="28"/>
        </w:rPr>
        <w:t>)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( одиноко проживающего гражданина ) Перерасчет платы за предоставление социальных услуг производится мс месяца следующего за месяцем , с которого наступили данные обстоятельства.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</w:p>
    <w:p w:rsidR="00177474" w:rsidRDefault="00917A41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77474">
        <w:rPr>
          <w:b/>
          <w:sz w:val="28"/>
          <w:szCs w:val="28"/>
        </w:rPr>
        <w:t xml:space="preserve"> Требования к деятельности поставщика социальных услуг в форме</w:t>
      </w:r>
      <w:r>
        <w:rPr>
          <w:b/>
          <w:sz w:val="28"/>
          <w:szCs w:val="28"/>
        </w:rPr>
        <w:t xml:space="preserve"> социального обслуживания на дому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jc w:val="center"/>
        <w:rPr>
          <w:b/>
          <w:sz w:val="28"/>
          <w:szCs w:val="28"/>
        </w:rPr>
      </w:pPr>
    </w:p>
    <w:p w:rsidR="00177474" w:rsidRDefault="00917A41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6</w:t>
      </w:r>
      <w:r w:rsidR="00177474">
        <w:rPr>
          <w:sz w:val="28"/>
          <w:szCs w:val="28"/>
        </w:rPr>
        <w:t>.1.Осуществлять свою деятельность в соответствии с Федеральным законом от 28 декабря 2013 года № 442-ФЗ « Об основах социального обслуживания граждан в Российской Федерации » , другими федеральными законами , областными законами и иными нормативно правовыми актами Ленинградской области;</w:t>
      </w:r>
    </w:p>
    <w:p w:rsidR="00177474" w:rsidRDefault="00917A41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6.</w:t>
      </w:r>
      <w:r w:rsidR="00177474">
        <w:rPr>
          <w:sz w:val="28"/>
          <w:szCs w:val="28"/>
        </w:rPr>
        <w:t xml:space="preserve">2.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заключенными с получателями социальных услуг или их законными представителями, на основании требований Федерального </w:t>
      </w:r>
      <w:r w:rsidR="00177474">
        <w:rPr>
          <w:sz w:val="28"/>
          <w:szCs w:val="28"/>
        </w:rPr>
        <w:lastRenderedPageBreak/>
        <w:t>закона от 28 декабря 2013 года № 442-ФЗ « Об основах социального обслуживания граждан в Российской Федерации ».</w:t>
      </w:r>
    </w:p>
    <w:p w:rsidR="00917A41" w:rsidRDefault="00917A41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6.3. Предоставлять бесплатно в доступной форме получателям социальных услуг  информацию об их правах и обязанностях , видах социальных услуг , сроках, порядке и их стоимости либо о возможности получать их бесплатно.</w:t>
      </w:r>
    </w:p>
    <w:p w:rsidR="00917A41" w:rsidRDefault="00917A41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6.4.Использовать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177474" w:rsidRDefault="00917A41" w:rsidP="00243939">
      <w:pPr>
        <w:pStyle w:val="7"/>
        <w:shd w:val="clear" w:color="auto" w:fill="auto"/>
        <w:tabs>
          <w:tab w:val="left" w:pos="823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6.5</w:t>
      </w:r>
      <w:r w:rsidR="00177474">
        <w:rPr>
          <w:sz w:val="28"/>
          <w:szCs w:val="28"/>
        </w:rPr>
        <w:t>. Поставщики социальных услуг при оказании социальных услуг не вправе:</w:t>
      </w:r>
    </w:p>
    <w:p w:rsidR="00177474" w:rsidRDefault="00177474" w:rsidP="00243939">
      <w:pPr>
        <w:pStyle w:val="7"/>
        <w:shd w:val="clear" w:color="auto" w:fill="auto"/>
        <w:tabs>
          <w:tab w:val="left" w:pos="823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ограничивать права, свободы и законные интересы получателей социальных услуг;</w:t>
      </w:r>
    </w:p>
    <w:p w:rsidR="00177474" w:rsidRDefault="00177474" w:rsidP="00243939">
      <w:pPr>
        <w:pStyle w:val="7"/>
        <w:shd w:val="clear" w:color="auto" w:fill="auto"/>
        <w:tabs>
          <w:tab w:val="left" w:pos="823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применять физическое или психологическое насилие в отношении получателей социальных услуг, допускать их оскорбление, грубое обращение с ними</w:t>
      </w:r>
    </w:p>
    <w:p w:rsidR="00177474" w:rsidRDefault="00177474" w:rsidP="00243939">
      <w:pPr>
        <w:pStyle w:val="7"/>
        <w:shd w:val="clear" w:color="auto" w:fill="auto"/>
        <w:tabs>
          <w:tab w:val="left" w:pos="823"/>
        </w:tabs>
        <w:spacing w:after="0" w:line="240" w:lineRule="auto"/>
        <w:ind w:left="-56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tabs>
          <w:tab w:val="left" w:pos="823"/>
        </w:tabs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177474" w:rsidRDefault="00092904" w:rsidP="00243939">
      <w:pPr>
        <w:pStyle w:val="7"/>
        <w:shd w:val="clear" w:color="auto" w:fill="auto"/>
        <w:tabs>
          <w:tab w:val="left" w:pos="823"/>
        </w:tabs>
        <w:spacing w:after="0" w:line="240" w:lineRule="auto"/>
        <w:ind w:left="-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77474">
        <w:rPr>
          <w:b/>
          <w:sz w:val="28"/>
          <w:szCs w:val="28"/>
        </w:rPr>
        <w:t>Перечень документов , необходимых для предоставления социальных услуг в форме</w:t>
      </w:r>
      <w:r>
        <w:rPr>
          <w:b/>
          <w:sz w:val="28"/>
          <w:szCs w:val="28"/>
        </w:rPr>
        <w:t xml:space="preserve"> социального обслуживания на дому</w:t>
      </w:r>
    </w:p>
    <w:p w:rsidR="00177474" w:rsidRDefault="00177474" w:rsidP="00243939">
      <w:pPr>
        <w:pStyle w:val="7"/>
        <w:shd w:val="clear" w:color="auto" w:fill="auto"/>
        <w:tabs>
          <w:tab w:val="left" w:pos="823"/>
        </w:tabs>
        <w:spacing w:after="0" w:line="240" w:lineRule="auto"/>
        <w:ind w:left="-567"/>
        <w:jc w:val="left"/>
        <w:rPr>
          <w:b/>
          <w:sz w:val="28"/>
          <w:szCs w:val="28"/>
        </w:rPr>
      </w:pPr>
    </w:p>
    <w:p w:rsidR="00177474" w:rsidRDefault="00C9434D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7.</w:t>
      </w:r>
      <w:r w:rsidR="00177474">
        <w:rPr>
          <w:sz w:val="28"/>
          <w:szCs w:val="28"/>
        </w:rPr>
        <w:t>1.В перечень документов, необходимых для предоставления социальной услуги в форме</w:t>
      </w:r>
      <w:r w:rsidR="00092904">
        <w:rPr>
          <w:sz w:val="28"/>
          <w:szCs w:val="28"/>
        </w:rPr>
        <w:t xml:space="preserve"> социального обслуживания на дому</w:t>
      </w:r>
      <w:r w:rsidR="00177474">
        <w:rPr>
          <w:sz w:val="28"/>
          <w:szCs w:val="28"/>
        </w:rPr>
        <w:t xml:space="preserve"> получателю социальных услуг входят :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-заявление о предоставлении социальных услуг;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индивидуальная программа предоставления социальных услуг;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 получателя социальных услуг                         ( оригинал и копия документа , оригинал документа незамедлительно возвращается )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представителя получателя социальных услуг ( оригинал и копия документа, оригинал документа незамедлительно возвращается ), в случае если заявление и документы подаются представителем получателя социальных услуг;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-документ , подтверждающий полномочия представителя получателя социальных услуг ( оригинал и копия документа, оригинал незамедлительно возвращается ) , в случае если заявление и документы подаются представителем получателя социальных услуг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 ( оригинал и копия документа, оригинал документа незамедлительно возвращается )</w:t>
      </w:r>
    </w:p>
    <w:p w:rsidR="00092904" w:rsidRDefault="0009290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справка жилищно – эксплуатационной организации ( органа местного самоуправления или иного уполномоченного органа ) о составе семьи получателя социальных услуг с указанием даты рождения каждого члена семьи и родственных отношений ( за исключением получателей социальных услуг , у которых отсутствует определенное место жительства )</w:t>
      </w:r>
    </w:p>
    <w:p w:rsidR="00092904" w:rsidRDefault="0009290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, выданная органом , осуществляющим пенсионное обеспечение о размере пенсии</w:t>
      </w:r>
    </w:p>
    <w:p w:rsidR="00092904" w:rsidRDefault="0009290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доход совместно проживающих членов семьи в соответствии с постановлением Правительства Росийской Федерации от 18 октября 2014 года № 1075 « Об утверждении Правил определения среднедушевого дохода для предоставления социальных услуг бесплатно »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sz w:val="28"/>
          <w:szCs w:val="28"/>
        </w:rPr>
      </w:pPr>
    </w:p>
    <w:p w:rsidR="00177474" w:rsidRDefault="00C9434D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177474">
        <w:rPr>
          <w:b/>
          <w:sz w:val="28"/>
          <w:szCs w:val="28"/>
        </w:rPr>
        <w:t>.Прекращение предоставления социальных услуг в форме</w:t>
      </w:r>
      <w:r>
        <w:rPr>
          <w:b/>
          <w:sz w:val="28"/>
          <w:szCs w:val="28"/>
        </w:rPr>
        <w:t xml:space="preserve"> социального обслуживания на дому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jc w:val="center"/>
        <w:rPr>
          <w:b/>
          <w:sz w:val="28"/>
          <w:szCs w:val="28"/>
        </w:rPr>
      </w:pP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Прекращение предоставления социальных услуг в форме</w:t>
      </w:r>
      <w:r w:rsidR="00C9434D">
        <w:rPr>
          <w:sz w:val="28"/>
          <w:szCs w:val="28"/>
        </w:rPr>
        <w:t xml:space="preserve"> социального обслуживания на дому </w:t>
      </w:r>
      <w:r>
        <w:rPr>
          <w:sz w:val="28"/>
          <w:szCs w:val="28"/>
        </w:rPr>
        <w:t xml:space="preserve"> производится в следующих случаях: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- по личной инициативе гражданина ( его законного представителя );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- окончание сроков предоставления социальных услуг в соответствии с индивидуальной программой предоставления социальных услуг или истечение срока договора о предоставлении социальных услуг;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- нарушение гражданином (его законным представителем ) условий договора о предоставлении социальных услуг;</w:t>
      </w:r>
    </w:p>
    <w:p w:rsidR="00C9434D" w:rsidRDefault="00C9434D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- смерть получателя социальных услуг;</w:t>
      </w:r>
    </w:p>
    <w:p w:rsidR="00C9434D" w:rsidRDefault="00C9434D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-решение суда о признании получателя социальных услуг безвестно отсутствующим или умершим;</w:t>
      </w:r>
    </w:p>
    <w:p w:rsidR="00C9434D" w:rsidRDefault="00C9434D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-осуждение получателя социальных услуг к отбыванию наказания в виде лишения свободы;</w:t>
      </w:r>
    </w:p>
    <w:p w:rsidR="00C9434D" w:rsidRDefault="00C9434D" w:rsidP="00243939">
      <w:pPr>
        <w:pStyle w:val="7"/>
        <w:shd w:val="clear" w:color="auto" w:fill="auto"/>
        <w:spacing w:after="0" w:line="240" w:lineRule="auto"/>
        <w:ind w:left="-567" w:firstLine="357"/>
        <w:jc w:val="left"/>
        <w:rPr>
          <w:sz w:val="28"/>
          <w:szCs w:val="28"/>
        </w:rPr>
      </w:pPr>
      <w:r>
        <w:rPr>
          <w:sz w:val="28"/>
          <w:szCs w:val="28"/>
        </w:rPr>
        <w:t>- отказ получателя социальных услуг от предоставления социальных услуг в соответствии со статьей 18 ФЗ от 28 декабря 2013 года № 442 – ФЗ « Об основах социального обслуживания граждан в Российской Федерации »</w:t>
      </w:r>
    </w:p>
    <w:p w:rsidR="00177474" w:rsidRDefault="00177474" w:rsidP="00243939">
      <w:pPr>
        <w:pStyle w:val="7"/>
        <w:shd w:val="clear" w:color="auto" w:fill="auto"/>
        <w:spacing w:after="0" w:line="240" w:lineRule="auto"/>
        <w:ind w:left="-567" w:firstLine="357"/>
        <w:rPr>
          <w:rStyle w:val="10"/>
          <w:rFonts w:eastAsiaTheme="minorEastAsia"/>
          <w:sz w:val="28"/>
          <w:szCs w:val="28"/>
        </w:rPr>
      </w:pPr>
    </w:p>
    <w:sectPr w:rsidR="00177474" w:rsidSect="001317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26" w:rsidRDefault="001A7726" w:rsidP="00933D2D">
      <w:pPr>
        <w:spacing w:after="0" w:line="240" w:lineRule="auto"/>
      </w:pPr>
      <w:r>
        <w:separator/>
      </w:r>
    </w:p>
  </w:endnote>
  <w:endnote w:type="continuationSeparator" w:id="1">
    <w:p w:rsidR="001A7726" w:rsidRDefault="001A7726" w:rsidP="0093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172"/>
    </w:sdtPr>
    <w:sdtContent>
      <w:p w:rsidR="00933D2D" w:rsidRDefault="00B44E5D">
        <w:pPr>
          <w:pStyle w:val="aa"/>
          <w:jc w:val="right"/>
        </w:pPr>
        <w:fldSimple w:instr=" PAGE   \* MERGEFORMAT ">
          <w:r w:rsidR="00C84DC2">
            <w:rPr>
              <w:noProof/>
            </w:rPr>
            <w:t>1</w:t>
          </w:r>
        </w:fldSimple>
      </w:p>
    </w:sdtContent>
  </w:sdt>
  <w:p w:rsidR="00933D2D" w:rsidRDefault="00933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26" w:rsidRDefault="001A7726" w:rsidP="00933D2D">
      <w:pPr>
        <w:spacing w:after="0" w:line="240" w:lineRule="auto"/>
      </w:pPr>
      <w:r>
        <w:separator/>
      </w:r>
    </w:p>
  </w:footnote>
  <w:footnote w:type="continuationSeparator" w:id="1">
    <w:p w:rsidR="001A7726" w:rsidRDefault="001A7726" w:rsidP="0093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8B"/>
    <w:multiLevelType w:val="multilevel"/>
    <w:tmpl w:val="51F6B0BA"/>
    <w:lvl w:ilvl="0">
      <w:start w:val="1"/>
      <w:numFmt w:val="bullet"/>
      <w:lvlText w:val="-"/>
      <w:lvlJc w:val="left"/>
      <w:pPr>
        <w:ind w:left="-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-360" w:firstLine="0"/>
      </w:pPr>
    </w:lvl>
    <w:lvl w:ilvl="2">
      <w:numFmt w:val="decimal"/>
      <w:lvlText w:val=""/>
      <w:lvlJc w:val="left"/>
      <w:pPr>
        <w:ind w:left="-360" w:firstLine="0"/>
      </w:pPr>
    </w:lvl>
    <w:lvl w:ilvl="3">
      <w:numFmt w:val="decimal"/>
      <w:lvlText w:val=""/>
      <w:lvlJc w:val="left"/>
      <w:pPr>
        <w:ind w:left="-360" w:firstLine="0"/>
      </w:pPr>
    </w:lvl>
    <w:lvl w:ilvl="4">
      <w:numFmt w:val="decimal"/>
      <w:lvlText w:val=""/>
      <w:lvlJc w:val="left"/>
      <w:pPr>
        <w:ind w:left="-360" w:firstLine="0"/>
      </w:pPr>
    </w:lvl>
    <w:lvl w:ilvl="5">
      <w:numFmt w:val="decimal"/>
      <w:lvlText w:val=""/>
      <w:lvlJc w:val="left"/>
      <w:pPr>
        <w:ind w:left="-360" w:firstLine="0"/>
      </w:pPr>
    </w:lvl>
    <w:lvl w:ilvl="6">
      <w:numFmt w:val="decimal"/>
      <w:lvlText w:val=""/>
      <w:lvlJc w:val="left"/>
      <w:pPr>
        <w:ind w:left="-360" w:firstLine="0"/>
      </w:pPr>
    </w:lvl>
    <w:lvl w:ilvl="7">
      <w:numFmt w:val="decimal"/>
      <w:lvlText w:val=""/>
      <w:lvlJc w:val="left"/>
      <w:pPr>
        <w:ind w:left="-360" w:firstLine="0"/>
      </w:pPr>
    </w:lvl>
    <w:lvl w:ilvl="8">
      <w:numFmt w:val="decimal"/>
      <w:lvlText w:val=""/>
      <w:lvlJc w:val="left"/>
      <w:pPr>
        <w:ind w:left="-360" w:firstLine="0"/>
      </w:pPr>
    </w:lvl>
  </w:abstractNum>
  <w:abstractNum w:abstractNumId="1">
    <w:nsid w:val="15D00134"/>
    <w:multiLevelType w:val="hybridMultilevel"/>
    <w:tmpl w:val="BC1A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4294"/>
    <w:multiLevelType w:val="multilevel"/>
    <w:tmpl w:val="8FFA02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0"/>
        <w:szCs w:val="30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EB294C"/>
    <w:multiLevelType w:val="multilevel"/>
    <w:tmpl w:val="20DC0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D94EA5"/>
    <w:multiLevelType w:val="hybridMultilevel"/>
    <w:tmpl w:val="CF1E2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7F2AAB"/>
    <w:multiLevelType w:val="hybridMultilevel"/>
    <w:tmpl w:val="98325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03FC"/>
    <w:multiLevelType w:val="hybridMultilevel"/>
    <w:tmpl w:val="D8CA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F699C"/>
    <w:multiLevelType w:val="hybridMultilevel"/>
    <w:tmpl w:val="AA8E7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77FBA"/>
    <w:multiLevelType w:val="hybridMultilevel"/>
    <w:tmpl w:val="8C925278"/>
    <w:lvl w:ilvl="0" w:tplc="2E302E46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474"/>
    <w:rsid w:val="00092904"/>
    <w:rsid w:val="0013177B"/>
    <w:rsid w:val="00177474"/>
    <w:rsid w:val="001A7726"/>
    <w:rsid w:val="00243939"/>
    <w:rsid w:val="003F3011"/>
    <w:rsid w:val="004064EE"/>
    <w:rsid w:val="0045079A"/>
    <w:rsid w:val="00631C0D"/>
    <w:rsid w:val="00917A41"/>
    <w:rsid w:val="00933D2D"/>
    <w:rsid w:val="009D5747"/>
    <w:rsid w:val="00B44E5D"/>
    <w:rsid w:val="00B53390"/>
    <w:rsid w:val="00C84DC2"/>
    <w:rsid w:val="00C9434D"/>
    <w:rsid w:val="00F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77474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4">
    <w:name w:val="Подзаголовок Знак"/>
    <w:basedOn w:val="a0"/>
    <w:link w:val="a3"/>
    <w:rsid w:val="00177474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7"/>
    <w:locked/>
    <w:rsid w:val="00177474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5"/>
    <w:rsid w:val="00177474"/>
    <w:pPr>
      <w:widowControl w:val="0"/>
      <w:shd w:val="clear" w:color="auto" w:fill="FFFFFF"/>
      <w:spacing w:after="240" w:line="317" w:lineRule="exact"/>
      <w:jc w:val="both"/>
    </w:pPr>
    <w:rPr>
      <w:sz w:val="27"/>
      <w:szCs w:val="27"/>
    </w:rPr>
  </w:style>
  <w:style w:type="character" w:customStyle="1" w:styleId="70">
    <w:name w:val="Основной текст (7)_"/>
    <w:basedOn w:val="a0"/>
    <w:link w:val="71"/>
    <w:locked/>
    <w:rsid w:val="00177474"/>
    <w:rPr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177474"/>
    <w:pPr>
      <w:widowControl w:val="0"/>
      <w:shd w:val="clear" w:color="auto" w:fill="FFFFFF"/>
      <w:spacing w:after="660" w:line="0" w:lineRule="atLeast"/>
      <w:ind w:firstLine="480"/>
      <w:jc w:val="both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177474"/>
    <w:rPr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77474"/>
    <w:pPr>
      <w:widowControl w:val="0"/>
      <w:shd w:val="clear" w:color="auto" w:fill="FFFFFF"/>
      <w:spacing w:before="660" w:after="480" w:line="0" w:lineRule="atLeast"/>
      <w:outlineLvl w:val="1"/>
    </w:pPr>
    <w:rPr>
      <w:b/>
      <w:bCs/>
      <w:sz w:val="30"/>
      <w:szCs w:val="30"/>
    </w:rPr>
  </w:style>
  <w:style w:type="character" w:customStyle="1" w:styleId="13">
    <w:name w:val="Основной текст (13)_"/>
    <w:basedOn w:val="a0"/>
    <w:link w:val="130"/>
    <w:locked/>
    <w:rsid w:val="00177474"/>
    <w:rPr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7474"/>
    <w:pPr>
      <w:widowControl w:val="0"/>
      <w:shd w:val="clear" w:color="auto" w:fill="FFFFFF"/>
      <w:spacing w:before="480" w:after="60" w:line="0" w:lineRule="atLeast"/>
      <w:ind w:hanging="420"/>
      <w:jc w:val="both"/>
    </w:pPr>
    <w:rPr>
      <w:b/>
      <w:bCs/>
      <w:sz w:val="26"/>
      <w:szCs w:val="26"/>
    </w:rPr>
  </w:style>
  <w:style w:type="paragraph" w:customStyle="1" w:styleId="ConsPlusNonformat">
    <w:name w:val="ConsPlusNonformat"/>
    <w:rsid w:val="00177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№1"/>
    <w:basedOn w:val="a0"/>
    <w:rsid w:val="001774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,Интервал 0 pt"/>
    <w:basedOn w:val="a5"/>
    <w:rsid w:val="001774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pt">
    <w:name w:val="Основной текст + Интервал 1 pt"/>
    <w:basedOn w:val="a5"/>
    <w:rsid w:val="001774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lang w:val="ru-RU"/>
    </w:rPr>
  </w:style>
  <w:style w:type="character" w:customStyle="1" w:styleId="10">
    <w:name w:val="Основной текст1"/>
    <w:basedOn w:val="a5"/>
    <w:rsid w:val="001774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21">
    <w:name w:val="Основной текст2"/>
    <w:basedOn w:val="a5"/>
    <w:rsid w:val="001774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5"/>
    <w:rsid w:val="001774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6">
    <w:name w:val="Основной текст + Полужирный"/>
    <w:aliases w:val="Интервал -1 pt"/>
    <w:basedOn w:val="a5"/>
    <w:rsid w:val="001774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u w:val="none"/>
      <w:effect w:val="none"/>
      <w:lang w:val="ru-RU"/>
    </w:rPr>
  </w:style>
  <w:style w:type="character" w:customStyle="1" w:styleId="5">
    <w:name w:val="Основной текст5"/>
    <w:basedOn w:val="a5"/>
    <w:rsid w:val="001774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1313">
    <w:name w:val="Основной текст (13) + 13"/>
    <w:aliases w:val="5 pt,Не полужирный"/>
    <w:basedOn w:val="13"/>
    <w:rsid w:val="0017747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"/>
    <w:basedOn w:val="a5"/>
    <w:rsid w:val="001774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7">
    <w:name w:val="List Paragraph"/>
    <w:basedOn w:val="a"/>
    <w:uiPriority w:val="34"/>
    <w:qFormat/>
    <w:rsid w:val="0017747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3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3D2D"/>
  </w:style>
  <w:style w:type="paragraph" w:styleId="aa">
    <w:name w:val="footer"/>
    <w:basedOn w:val="a"/>
    <w:link w:val="ab"/>
    <w:uiPriority w:val="99"/>
    <w:unhideWhenUsed/>
    <w:rsid w:val="0093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2BAB-78AD-496A-92A2-50B96EF2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Urchenkova</cp:lastModifiedBy>
  <cp:revision>2</cp:revision>
  <cp:lastPrinted>2015-03-27T08:17:00Z</cp:lastPrinted>
  <dcterms:created xsi:type="dcterms:W3CDTF">2015-03-27T08:01:00Z</dcterms:created>
  <dcterms:modified xsi:type="dcterms:W3CDTF">2015-03-27T08:01:00Z</dcterms:modified>
</cp:coreProperties>
</file>